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55DD" w:rsidRPr="00F93E07" w:rsidRDefault="00F93E07" w:rsidP="00234E1C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noProof/>
          <w:sz w:val="22"/>
          <w:szCs w:val="22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186055</wp:posOffset>
                </wp:positionV>
                <wp:extent cx="5913120" cy="1503045"/>
                <wp:effectExtent l="10160" t="11430" r="10795" b="9525"/>
                <wp:wrapSquare wrapText="bothSides"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E07" w:rsidRPr="00721DDE" w:rsidRDefault="00F93E07" w:rsidP="00F93E07">
                            <w:pPr>
                              <w:ind w:left="1276" w:hanging="1276"/>
                              <w:rPr>
                                <w:b/>
                              </w:rPr>
                            </w:pPr>
                            <w:r w:rsidRPr="00F93E07">
                              <w:rPr>
                                <w:rFonts w:ascii="Arial" w:hAnsi="Arial" w:cs="Arial"/>
                                <w:b/>
                              </w:rPr>
                              <w:t>NOTE: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93E07">
                              <w:rPr>
                                <w:rFonts w:ascii="Arial" w:hAnsi="Arial" w:cs="Arial"/>
                                <w:b/>
                              </w:rPr>
                              <w:t xml:space="preserve">This Environmental Annex template for a Technical Agreement (TA) </w:t>
                            </w:r>
                            <w:proofErr w:type="gramStart"/>
                            <w:r w:rsidRPr="00F93E07">
                              <w:rPr>
                                <w:rFonts w:ascii="Arial" w:hAnsi="Arial" w:cs="Arial"/>
                                <w:b/>
                              </w:rPr>
                              <w:t>is designed</w:t>
                            </w:r>
                            <w:proofErr w:type="gramEnd"/>
                            <w:r w:rsidRPr="00F93E07">
                              <w:rPr>
                                <w:rFonts w:ascii="Arial" w:hAnsi="Arial" w:cs="Arial"/>
                                <w:b/>
                              </w:rPr>
                              <w:t xml:space="preserve"> to provide basic</w:t>
                            </w:r>
                            <w:r w:rsidR="008B7157">
                              <w:rPr>
                                <w:rFonts w:ascii="Arial" w:hAnsi="Arial" w:cs="Arial"/>
                                <w:b/>
                              </w:rPr>
                              <w:t xml:space="preserve"> environmental protection</w:t>
                            </w:r>
                            <w:r w:rsidRPr="00F93E07">
                              <w:rPr>
                                <w:rFonts w:ascii="Arial" w:hAnsi="Arial" w:cs="Arial"/>
                                <w:b/>
                              </w:rPr>
                              <w:t xml:space="preserve"> information that may be included in TA for multi-national exercises. The template </w:t>
                            </w:r>
                            <w:proofErr w:type="gramStart"/>
                            <w:r w:rsidRPr="00F93E07">
                              <w:rPr>
                                <w:rFonts w:ascii="Arial" w:hAnsi="Arial" w:cs="Arial"/>
                                <w:b/>
                              </w:rPr>
                              <w:t>may be modified</w:t>
                            </w:r>
                            <w:proofErr w:type="gramEnd"/>
                            <w:r w:rsidRPr="00F93E07">
                              <w:rPr>
                                <w:rFonts w:ascii="Arial" w:hAnsi="Arial" w:cs="Arial"/>
                                <w:b/>
                              </w:rPr>
                              <w:t xml:space="preserve"> to: include Host Nation (HN) and Sending Nation (SN) specific information; add requirements needed for the exercise site; or, delete non-applicable information. Items in brackets and red indicate information to </w:t>
                            </w:r>
                            <w:proofErr w:type="gramStart"/>
                            <w:r w:rsidRPr="00F93E07">
                              <w:rPr>
                                <w:rFonts w:ascii="Arial" w:hAnsi="Arial" w:cs="Arial"/>
                                <w:b/>
                              </w:rPr>
                              <w:t>be tailored</w:t>
                            </w:r>
                            <w:proofErr w:type="gramEnd"/>
                            <w:r w:rsidRPr="00F93E07">
                              <w:rPr>
                                <w:rFonts w:ascii="Arial" w:hAnsi="Arial" w:cs="Arial"/>
                                <w:b/>
                              </w:rPr>
                              <w:t xml:space="preserve"> with information specific to the exercise name, date(s), HN, SN(s), exercise location, or any other relevant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1.45pt;margin-top:14.65pt;width:465.6pt;height:118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">
                <v:textbox style="mso-fit-shape-to-text:t">
                  <w:txbxContent>
                    <w:p w:rsidR="00F93E07" w:rsidRPr="00721DDE" w:rsidRDefault="00F93E07" w:rsidP="00F93E07">
                      <w:pPr>
                        <w:ind w:left="1276" w:hanging="1276"/>
                        <w:rPr>
                          <w:b/>
                        </w:rPr>
                      </w:pPr>
                      <w:r w:rsidRPr="00F93E07">
                        <w:rPr>
                          <w:rFonts w:ascii="Arial" w:hAnsi="Arial" w:cs="Arial"/>
                          <w:b/>
                        </w:rPr>
                        <w:t>NOTE: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 w:rsidRPr="00F93E07">
                        <w:rPr>
                          <w:rFonts w:ascii="Arial" w:hAnsi="Arial" w:cs="Arial"/>
                          <w:b/>
                        </w:rPr>
                        <w:t>This Environmental Annex template for a Technical Agreement (TA) is designed to provide basic</w:t>
                      </w:r>
                      <w:r w:rsidR="008B7157">
                        <w:rPr>
                          <w:rFonts w:ascii="Arial" w:hAnsi="Arial" w:cs="Arial"/>
                          <w:b/>
                        </w:rPr>
                        <w:t xml:space="preserve"> environmental protection</w:t>
                      </w:r>
                      <w:r w:rsidRPr="00F93E07">
                        <w:rPr>
                          <w:rFonts w:ascii="Arial" w:hAnsi="Arial" w:cs="Arial"/>
                          <w:b/>
                        </w:rPr>
                        <w:t xml:space="preserve"> information that may be included in TA for multi-national exercises. The template may be modified to: include Host Nation (HN) and Sending Nation (SN) specific information; add requirements needed for the exercise site; or, delete non-applicable information. Items in brackets and red indicate information to be tailored with information specific to the exercise name, date(s), HN, SN(s), exercise location, or any other relevant items.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55DD" w:rsidRPr="00F93E07" w:rsidRDefault="00FA55DD" w:rsidP="00234E1C">
      <w:pPr>
        <w:jc w:val="center"/>
        <w:rPr>
          <w:rFonts w:ascii="Arial" w:hAnsi="Arial" w:cs="Arial"/>
          <w:u w:val="single"/>
        </w:rPr>
      </w:pPr>
    </w:p>
    <w:p w:rsidR="00F93E07" w:rsidRDefault="00F93E07" w:rsidP="00234E1C">
      <w:pPr>
        <w:keepNext/>
        <w:tabs>
          <w:tab w:val="num" w:pos="426"/>
        </w:tabs>
        <w:ind w:left="567"/>
        <w:rPr>
          <w:rFonts w:ascii="Arial" w:hAnsi="Arial" w:cs="Arial"/>
          <w:b/>
          <w:sz w:val="22"/>
          <w:szCs w:val="22"/>
        </w:rPr>
      </w:pPr>
    </w:p>
    <w:p w:rsidR="00234E1C" w:rsidRPr="00F93E07" w:rsidRDefault="00B26811" w:rsidP="00B26811">
      <w:pPr>
        <w:keepNext/>
        <w:tabs>
          <w:tab w:val="num" w:pos="42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34E1C" w:rsidRPr="00F93E07">
        <w:rPr>
          <w:rFonts w:ascii="Arial" w:hAnsi="Arial" w:cs="Arial"/>
          <w:b/>
          <w:sz w:val="22"/>
          <w:szCs w:val="22"/>
        </w:rPr>
        <w:t>Environmental Protection</w:t>
      </w:r>
    </w:p>
    <w:p w:rsidR="00234E1C" w:rsidRPr="00F93E07" w:rsidRDefault="00234E1C" w:rsidP="00234E1C">
      <w:pPr>
        <w:ind w:left="500"/>
        <w:rPr>
          <w:rFonts w:ascii="Arial" w:hAnsi="Arial" w:cs="Arial"/>
          <w:sz w:val="22"/>
          <w:szCs w:val="22"/>
        </w:rPr>
      </w:pPr>
    </w:p>
    <w:p w:rsidR="00234E1C" w:rsidRPr="00BC1957" w:rsidRDefault="008B7157" w:rsidP="00BC1957">
      <w:pPr>
        <w:ind w:left="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[</w:t>
      </w:r>
      <w:r w:rsidR="00234E1C" w:rsidRPr="008B7157">
        <w:rPr>
          <w:rFonts w:ascii="Arial" w:hAnsi="Arial" w:cs="Arial"/>
          <w:color w:val="FF0000"/>
          <w:sz w:val="22"/>
          <w:szCs w:val="22"/>
        </w:rPr>
        <w:t>SNs</w:t>
      </w:r>
      <w:r w:rsidR="0051634F">
        <w:rPr>
          <w:rFonts w:ascii="Arial" w:hAnsi="Arial" w:cs="Arial"/>
          <w:color w:val="FF0000"/>
          <w:sz w:val="22"/>
          <w:szCs w:val="22"/>
        </w:rPr>
        <w:t>]</w:t>
      </w:r>
      <w:r w:rsidR="00234E1C" w:rsidRPr="00F93E07">
        <w:rPr>
          <w:rFonts w:ascii="Arial" w:hAnsi="Arial" w:cs="Arial"/>
          <w:sz w:val="22"/>
          <w:szCs w:val="22"/>
        </w:rPr>
        <w:t xml:space="preserve"> are to be respectful of the environmental regulations and procedures, as well as any regulations in respect of the storage, movement, or disposal of hazardous mater</w:t>
      </w:r>
      <w:r w:rsidR="00B26811">
        <w:rPr>
          <w:rFonts w:ascii="Arial" w:hAnsi="Arial" w:cs="Arial"/>
          <w:sz w:val="22"/>
          <w:szCs w:val="22"/>
        </w:rPr>
        <w:t>i</w:t>
      </w:r>
      <w:r w:rsidR="007D3842">
        <w:rPr>
          <w:rFonts w:ascii="Arial" w:hAnsi="Arial" w:cs="Arial"/>
          <w:sz w:val="22"/>
          <w:szCs w:val="22"/>
        </w:rPr>
        <w:t xml:space="preserve">als or munitions. </w:t>
      </w:r>
      <w:r w:rsidR="007D3842" w:rsidRPr="00DB63B0">
        <w:rPr>
          <w:rFonts w:ascii="Arial" w:hAnsi="Arial" w:cs="Arial"/>
          <w:color w:val="FF0000"/>
        </w:rPr>
        <w:t>[</w:t>
      </w:r>
      <w:r w:rsidR="007D3842">
        <w:rPr>
          <w:rFonts w:ascii="Arial" w:hAnsi="Arial" w:cs="Arial"/>
          <w:color w:val="FF0000"/>
        </w:rPr>
        <w:t>The S</w:t>
      </w:r>
      <w:r w:rsidR="007D3842" w:rsidRPr="00DB63B0">
        <w:rPr>
          <w:rFonts w:ascii="Arial" w:hAnsi="Arial" w:cs="Arial"/>
          <w:color w:val="FF0000"/>
        </w:rPr>
        <w:t xml:space="preserve">N] </w:t>
      </w:r>
      <w:r w:rsidR="00984102" w:rsidRPr="00F93E07">
        <w:rPr>
          <w:rFonts w:ascii="Arial" w:hAnsi="Arial" w:cs="Arial"/>
          <w:sz w:val="22"/>
          <w:szCs w:val="22"/>
        </w:rPr>
        <w:t>will</w:t>
      </w:r>
      <w:r w:rsidR="00234E1C" w:rsidRPr="00F93E07">
        <w:rPr>
          <w:rFonts w:ascii="Arial" w:hAnsi="Arial" w:cs="Arial"/>
          <w:sz w:val="22"/>
          <w:szCs w:val="22"/>
        </w:rPr>
        <w:t xml:space="preserve"> </w:t>
      </w:r>
      <w:r w:rsidR="000F63C9" w:rsidRPr="00F93E07">
        <w:rPr>
          <w:rFonts w:ascii="Arial" w:hAnsi="Arial" w:cs="Arial"/>
          <w:sz w:val="22"/>
          <w:szCs w:val="22"/>
        </w:rPr>
        <w:t xml:space="preserve">respect </w:t>
      </w:r>
      <w:r w:rsidRPr="00DB63B0">
        <w:rPr>
          <w:rFonts w:ascii="Arial" w:hAnsi="Arial" w:cs="Arial"/>
          <w:color w:val="FF0000"/>
        </w:rPr>
        <w:t xml:space="preserve">[the HN] </w:t>
      </w:r>
      <w:r w:rsidR="00234E1C" w:rsidRPr="00F93E07">
        <w:rPr>
          <w:rFonts w:ascii="Arial" w:hAnsi="Arial" w:cs="Arial"/>
          <w:sz w:val="22"/>
          <w:szCs w:val="22"/>
        </w:rPr>
        <w:t xml:space="preserve">environmental standards which should be no higher than those under </w:t>
      </w:r>
      <w:proofErr w:type="gramStart"/>
      <w:r w:rsidR="00234E1C" w:rsidRPr="00F93E07">
        <w:rPr>
          <w:rFonts w:ascii="Arial" w:hAnsi="Arial" w:cs="Arial"/>
          <w:sz w:val="22"/>
          <w:szCs w:val="22"/>
        </w:rPr>
        <w:t>which</w:t>
      </w:r>
      <w:proofErr w:type="gramEnd"/>
      <w:r w:rsidR="00234E1C" w:rsidRPr="00F93E07">
        <w:rPr>
          <w:rFonts w:ascii="Arial" w:hAnsi="Arial" w:cs="Arial"/>
          <w:sz w:val="22"/>
          <w:szCs w:val="22"/>
        </w:rPr>
        <w:t xml:space="preserve"> the </w:t>
      </w:r>
      <w:r w:rsidR="0051634F" w:rsidRPr="0051634F">
        <w:rPr>
          <w:rFonts w:ascii="Arial" w:hAnsi="Arial" w:cs="Arial"/>
          <w:color w:val="FF0000"/>
          <w:sz w:val="22"/>
          <w:szCs w:val="22"/>
        </w:rPr>
        <w:t>[</w:t>
      </w:r>
      <w:r w:rsidR="00234E1C" w:rsidRPr="0051634F">
        <w:rPr>
          <w:rFonts w:ascii="Arial" w:hAnsi="Arial" w:cs="Arial"/>
          <w:color w:val="FF0000"/>
          <w:sz w:val="22"/>
          <w:szCs w:val="22"/>
        </w:rPr>
        <w:t>HN</w:t>
      </w:r>
      <w:r w:rsidR="0051634F" w:rsidRPr="0051634F">
        <w:rPr>
          <w:rFonts w:ascii="Arial" w:hAnsi="Arial" w:cs="Arial"/>
          <w:color w:val="FF0000"/>
          <w:sz w:val="22"/>
          <w:szCs w:val="22"/>
        </w:rPr>
        <w:t>]</w:t>
      </w:r>
      <w:r w:rsidR="00234E1C" w:rsidRPr="0051634F">
        <w:rPr>
          <w:rFonts w:ascii="Arial" w:hAnsi="Arial" w:cs="Arial"/>
          <w:color w:val="FF0000"/>
          <w:sz w:val="22"/>
          <w:szCs w:val="22"/>
        </w:rPr>
        <w:t xml:space="preserve"> </w:t>
      </w:r>
      <w:r w:rsidR="00234E1C" w:rsidRPr="00F93E07">
        <w:rPr>
          <w:rFonts w:ascii="Arial" w:hAnsi="Arial" w:cs="Arial"/>
          <w:sz w:val="22"/>
          <w:szCs w:val="22"/>
        </w:rPr>
        <w:t xml:space="preserve">Armed Forces operate. </w:t>
      </w:r>
      <w:r w:rsidR="0051634F" w:rsidRPr="0051634F">
        <w:rPr>
          <w:rFonts w:ascii="Arial" w:hAnsi="Arial" w:cs="Arial"/>
          <w:color w:val="FF0000"/>
          <w:sz w:val="22"/>
          <w:szCs w:val="22"/>
        </w:rPr>
        <w:t>[</w:t>
      </w:r>
      <w:r w:rsidR="009377A5">
        <w:rPr>
          <w:rFonts w:ascii="Arial" w:hAnsi="Arial" w:cs="Arial"/>
          <w:color w:val="FF0000"/>
          <w:sz w:val="22"/>
          <w:szCs w:val="22"/>
        </w:rPr>
        <w:t xml:space="preserve">The </w:t>
      </w:r>
      <w:r w:rsidR="0051634F" w:rsidRPr="0051634F">
        <w:rPr>
          <w:rFonts w:ascii="Arial" w:hAnsi="Arial" w:cs="Arial"/>
          <w:color w:val="FF0000"/>
          <w:sz w:val="22"/>
          <w:szCs w:val="22"/>
        </w:rPr>
        <w:t>HN]</w:t>
      </w:r>
      <w:r w:rsidR="00234E1C" w:rsidRPr="00F93E07">
        <w:rPr>
          <w:rFonts w:ascii="Arial" w:hAnsi="Arial" w:cs="Arial"/>
          <w:sz w:val="22"/>
          <w:szCs w:val="22"/>
        </w:rPr>
        <w:t xml:space="preserve"> will provide </w:t>
      </w:r>
      <w:r w:rsidR="007D3842" w:rsidRPr="00DB63B0">
        <w:rPr>
          <w:rFonts w:ascii="Arial" w:hAnsi="Arial" w:cs="Arial"/>
          <w:color w:val="FF0000"/>
        </w:rPr>
        <w:t>[</w:t>
      </w:r>
      <w:r w:rsidR="007D3842">
        <w:rPr>
          <w:rFonts w:ascii="Arial" w:hAnsi="Arial" w:cs="Arial"/>
          <w:color w:val="FF0000"/>
        </w:rPr>
        <w:t>the S</w:t>
      </w:r>
      <w:r w:rsidR="007D3842" w:rsidRPr="00DB63B0">
        <w:rPr>
          <w:rFonts w:ascii="Arial" w:hAnsi="Arial" w:cs="Arial"/>
          <w:color w:val="FF0000"/>
        </w:rPr>
        <w:t>N]</w:t>
      </w:r>
      <w:r w:rsidR="00234E1C" w:rsidRPr="00F93E07">
        <w:rPr>
          <w:rFonts w:ascii="Arial" w:hAnsi="Arial" w:cs="Arial"/>
          <w:sz w:val="22"/>
          <w:szCs w:val="22"/>
        </w:rPr>
        <w:t xml:space="preserve"> with copies, in the English language, of environmental compliance rules or standards, which will apply during the</w:t>
      </w:r>
      <w:r w:rsidR="00EA05E2">
        <w:rPr>
          <w:rFonts w:ascii="Arial" w:hAnsi="Arial" w:cs="Arial"/>
          <w:sz w:val="22"/>
          <w:szCs w:val="22"/>
        </w:rPr>
        <w:t xml:space="preserve"> course of the </w:t>
      </w:r>
      <w:r w:rsidR="00EA05E2" w:rsidRPr="00DB63B0">
        <w:rPr>
          <w:rFonts w:ascii="Arial" w:hAnsi="Arial" w:cs="Arial"/>
          <w:color w:val="FF0000"/>
        </w:rPr>
        <w:t>[Exercise</w:t>
      </w:r>
      <w:r w:rsidR="009377A5">
        <w:rPr>
          <w:rFonts w:ascii="Arial" w:hAnsi="Arial" w:cs="Arial"/>
          <w:color w:val="FF0000"/>
        </w:rPr>
        <w:t xml:space="preserve"> name</w:t>
      </w:r>
      <w:r w:rsidR="00EA05E2">
        <w:rPr>
          <w:rFonts w:ascii="Arial" w:hAnsi="Arial" w:cs="Arial"/>
          <w:color w:val="FF0000"/>
        </w:rPr>
        <w:t>]</w:t>
      </w:r>
      <w:r w:rsidR="00234E1C" w:rsidRPr="00F93E07">
        <w:rPr>
          <w:rFonts w:ascii="Arial" w:hAnsi="Arial" w:cs="Arial"/>
          <w:sz w:val="22"/>
          <w:szCs w:val="22"/>
        </w:rPr>
        <w:t xml:space="preserve">. Upon arrival of the </w:t>
      </w:r>
      <w:r w:rsidR="009377A5" w:rsidRPr="00DB63B0">
        <w:rPr>
          <w:rFonts w:ascii="Arial" w:hAnsi="Arial" w:cs="Arial"/>
          <w:color w:val="FF0000"/>
        </w:rPr>
        <w:t>[</w:t>
      </w:r>
      <w:r w:rsidR="009377A5">
        <w:rPr>
          <w:rFonts w:ascii="Arial" w:hAnsi="Arial" w:cs="Arial"/>
          <w:color w:val="FF0000"/>
        </w:rPr>
        <w:t>the S</w:t>
      </w:r>
      <w:r w:rsidR="009377A5" w:rsidRPr="00DB63B0">
        <w:rPr>
          <w:rFonts w:ascii="Arial" w:hAnsi="Arial" w:cs="Arial"/>
          <w:color w:val="FF0000"/>
        </w:rPr>
        <w:t>N]</w:t>
      </w:r>
      <w:r w:rsidR="00234E1C" w:rsidRPr="00F93E07">
        <w:rPr>
          <w:rFonts w:ascii="Arial" w:hAnsi="Arial" w:cs="Arial"/>
          <w:sz w:val="22"/>
          <w:szCs w:val="22"/>
        </w:rPr>
        <w:t xml:space="preserve">, a formal Joint Acceptance Environmental Inspection will take place. Upon completion of the </w:t>
      </w:r>
      <w:r w:rsidR="00EA05E2" w:rsidRPr="00DB63B0">
        <w:rPr>
          <w:rFonts w:ascii="Arial" w:hAnsi="Arial" w:cs="Arial"/>
          <w:color w:val="FF0000"/>
        </w:rPr>
        <w:t>[Exercise</w:t>
      </w:r>
      <w:r w:rsidR="009377A5">
        <w:rPr>
          <w:rFonts w:ascii="Arial" w:hAnsi="Arial" w:cs="Arial"/>
          <w:color w:val="FF0000"/>
        </w:rPr>
        <w:t xml:space="preserve"> name</w:t>
      </w:r>
      <w:r w:rsidR="006111FC">
        <w:rPr>
          <w:rFonts w:ascii="Arial" w:hAnsi="Arial" w:cs="Arial"/>
          <w:color w:val="FF0000"/>
        </w:rPr>
        <w:t xml:space="preserve"> and </w:t>
      </w:r>
      <w:proofErr w:type="gramStart"/>
      <w:r w:rsidR="006111FC">
        <w:rPr>
          <w:rFonts w:ascii="Arial" w:hAnsi="Arial" w:cs="Arial"/>
          <w:color w:val="FF0000"/>
        </w:rPr>
        <w:t>acronym</w:t>
      </w:r>
      <w:r w:rsidR="00EA05E2">
        <w:rPr>
          <w:rFonts w:ascii="Arial" w:hAnsi="Arial" w:cs="Arial"/>
          <w:color w:val="FF0000"/>
        </w:rPr>
        <w:t>]</w:t>
      </w:r>
      <w:proofErr w:type="gramEnd"/>
      <w:r w:rsidR="00234E1C" w:rsidRPr="00F93E07">
        <w:rPr>
          <w:rFonts w:ascii="Arial" w:hAnsi="Arial" w:cs="Arial"/>
          <w:sz w:val="22"/>
          <w:szCs w:val="22"/>
        </w:rPr>
        <w:t xml:space="preserve"> a Joint Final Environmental Inspection will take place as well in order to avoid misunderstandings</w:t>
      </w:r>
      <w:r w:rsidR="002D4A4D">
        <w:rPr>
          <w:rFonts w:ascii="Arial" w:hAnsi="Arial" w:cs="Arial"/>
          <w:sz w:val="22"/>
          <w:szCs w:val="22"/>
        </w:rPr>
        <w:t>.</w:t>
      </w:r>
      <w:r w:rsidR="00485DA1" w:rsidRPr="00485DA1">
        <w:rPr>
          <w:rFonts w:ascii="Arial" w:hAnsi="Arial" w:cs="Arial"/>
          <w:sz w:val="22"/>
          <w:szCs w:val="22"/>
        </w:rPr>
        <w:t xml:space="preserve"> </w:t>
      </w:r>
      <w:r w:rsidR="00485DA1" w:rsidRPr="00BC1957">
        <w:rPr>
          <w:rFonts w:ascii="Arial" w:hAnsi="Arial" w:cs="Arial"/>
          <w:sz w:val="22"/>
          <w:szCs w:val="22"/>
        </w:rPr>
        <w:t xml:space="preserve">The </w:t>
      </w:r>
      <w:r w:rsidR="00485DA1" w:rsidRPr="00BC1957">
        <w:rPr>
          <w:rFonts w:ascii="Arial" w:hAnsi="Arial" w:cs="Arial"/>
          <w:color w:val="FF0000"/>
          <w:sz w:val="22"/>
          <w:szCs w:val="22"/>
        </w:rPr>
        <w:t>[SN</w:t>
      </w:r>
      <w:r w:rsidR="00485DA1">
        <w:rPr>
          <w:rFonts w:ascii="Arial" w:hAnsi="Arial" w:cs="Arial"/>
          <w:color w:val="FF0000"/>
          <w:sz w:val="22"/>
          <w:szCs w:val="22"/>
        </w:rPr>
        <w:t>]</w:t>
      </w:r>
      <w:r w:rsidR="00485DA1" w:rsidRPr="00BC1957">
        <w:rPr>
          <w:rFonts w:ascii="Arial" w:hAnsi="Arial" w:cs="Arial"/>
          <w:sz w:val="22"/>
          <w:szCs w:val="22"/>
        </w:rPr>
        <w:t xml:space="preserve"> responsibilities imply to carry the costs and liability for any damage to the t</w:t>
      </w:r>
      <w:r w:rsidR="00485DA1">
        <w:rPr>
          <w:rFonts w:ascii="Arial" w:hAnsi="Arial" w:cs="Arial"/>
          <w:sz w:val="22"/>
          <w:szCs w:val="22"/>
        </w:rPr>
        <w:t xml:space="preserve">errain or infrastructure in </w:t>
      </w:r>
      <w:r w:rsidR="00485DA1" w:rsidRPr="00485DA1">
        <w:rPr>
          <w:rFonts w:ascii="Arial" w:hAnsi="Arial" w:cs="Arial"/>
          <w:color w:val="FF0000"/>
          <w:sz w:val="22"/>
          <w:szCs w:val="22"/>
        </w:rPr>
        <w:t xml:space="preserve">[the HN] </w:t>
      </w:r>
      <w:r w:rsidR="00485DA1" w:rsidRPr="00BC1957">
        <w:rPr>
          <w:rFonts w:ascii="Arial" w:hAnsi="Arial" w:cs="Arial"/>
          <w:sz w:val="22"/>
          <w:szCs w:val="22"/>
        </w:rPr>
        <w:t>territory.</w:t>
      </w:r>
      <w:r w:rsidR="00234E1C" w:rsidRPr="00F93E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34E1C" w:rsidRPr="00F93E07">
        <w:rPr>
          <w:rFonts w:ascii="Arial" w:hAnsi="Arial" w:cs="Arial"/>
          <w:sz w:val="22"/>
          <w:szCs w:val="22"/>
        </w:rPr>
        <w:t>Damage caused by failure to comply with the standards so notified, will be remedied by</w:t>
      </w:r>
      <w:r w:rsidR="00C57846">
        <w:rPr>
          <w:rFonts w:ascii="Arial" w:hAnsi="Arial" w:cs="Arial"/>
          <w:sz w:val="22"/>
          <w:szCs w:val="22"/>
        </w:rPr>
        <w:t xml:space="preserve"> </w:t>
      </w:r>
      <w:r w:rsidR="00C57846" w:rsidRPr="00DB63B0">
        <w:rPr>
          <w:rFonts w:ascii="Arial" w:hAnsi="Arial" w:cs="Arial"/>
          <w:color w:val="FF0000"/>
        </w:rPr>
        <w:t>[the HN]</w:t>
      </w:r>
      <w:proofErr w:type="gramEnd"/>
      <w:r w:rsidR="00234E1C" w:rsidRPr="00F93E07">
        <w:rPr>
          <w:rFonts w:ascii="Arial" w:hAnsi="Arial" w:cs="Arial"/>
          <w:sz w:val="22"/>
          <w:szCs w:val="22"/>
        </w:rPr>
        <w:t xml:space="preserve"> </w:t>
      </w:r>
      <w:r w:rsidR="00C57846">
        <w:rPr>
          <w:rFonts w:ascii="Arial" w:hAnsi="Arial" w:cs="Arial"/>
          <w:sz w:val="22"/>
          <w:szCs w:val="22"/>
        </w:rPr>
        <w:t xml:space="preserve">with </w:t>
      </w:r>
      <w:r w:rsidR="00234E1C" w:rsidRPr="00F93E07">
        <w:rPr>
          <w:rFonts w:ascii="Arial" w:hAnsi="Arial" w:cs="Arial"/>
          <w:sz w:val="22"/>
          <w:szCs w:val="22"/>
        </w:rPr>
        <w:t xml:space="preserve">the </w:t>
      </w:r>
      <w:r w:rsidR="00C57846" w:rsidRPr="0092006F">
        <w:rPr>
          <w:rFonts w:ascii="Arial" w:hAnsi="Arial" w:cs="Arial"/>
          <w:color w:val="FF0000"/>
        </w:rPr>
        <w:t>[SN]</w:t>
      </w:r>
      <w:r w:rsidR="00C57846" w:rsidRPr="0051634F">
        <w:rPr>
          <w:rFonts w:ascii="Arial" w:hAnsi="Arial" w:cs="Arial"/>
          <w:color w:val="FF0000"/>
          <w:sz w:val="22"/>
          <w:szCs w:val="22"/>
        </w:rPr>
        <w:t xml:space="preserve"> </w:t>
      </w:r>
      <w:r w:rsidR="00C57846" w:rsidRPr="00C57846">
        <w:rPr>
          <w:rFonts w:ascii="Arial" w:hAnsi="Arial" w:cs="Arial"/>
          <w:sz w:val="22"/>
          <w:szCs w:val="22"/>
        </w:rPr>
        <w:t>reimbursing the cost of the remediation</w:t>
      </w:r>
      <w:r w:rsidR="00234E1C" w:rsidRPr="00C57846">
        <w:rPr>
          <w:rFonts w:ascii="Arial" w:hAnsi="Arial" w:cs="Arial"/>
          <w:sz w:val="22"/>
          <w:szCs w:val="22"/>
        </w:rPr>
        <w:t xml:space="preserve">, or possible claims will be settled </w:t>
      </w:r>
      <w:r w:rsidR="00234E1C" w:rsidRPr="00F93E07">
        <w:rPr>
          <w:rFonts w:ascii="Arial" w:hAnsi="Arial" w:cs="Arial"/>
          <w:sz w:val="22"/>
          <w:szCs w:val="22"/>
        </w:rPr>
        <w:t>in accordance with Article VIII of the NATO SOFA.</w:t>
      </w:r>
      <w:r w:rsidR="00BC1957">
        <w:rPr>
          <w:rFonts w:ascii="Arial" w:hAnsi="Arial" w:cs="Arial"/>
          <w:sz w:val="22"/>
          <w:szCs w:val="22"/>
        </w:rPr>
        <w:t xml:space="preserve"> </w:t>
      </w:r>
    </w:p>
    <w:p w:rsidR="00234E1C" w:rsidRPr="00F93E07" w:rsidRDefault="00234E1C" w:rsidP="00234E1C">
      <w:pPr>
        <w:ind w:left="500"/>
        <w:rPr>
          <w:rFonts w:ascii="Arial" w:hAnsi="Arial" w:cs="Arial"/>
          <w:sz w:val="22"/>
          <w:szCs w:val="22"/>
        </w:rPr>
      </w:pPr>
    </w:p>
    <w:p w:rsidR="00234E1C" w:rsidRPr="00F93E07" w:rsidRDefault="00234E1C" w:rsidP="00234E1C">
      <w:pPr>
        <w:ind w:left="500"/>
        <w:rPr>
          <w:rFonts w:ascii="Arial" w:hAnsi="Arial" w:cs="Arial"/>
          <w:sz w:val="22"/>
          <w:szCs w:val="22"/>
        </w:rPr>
      </w:pPr>
      <w:r w:rsidRPr="00F93E07">
        <w:rPr>
          <w:rFonts w:ascii="Arial" w:hAnsi="Arial" w:cs="Arial"/>
          <w:sz w:val="22"/>
          <w:szCs w:val="22"/>
        </w:rPr>
        <w:t>a.</w:t>
      </w:r>
      <w:r w:rsidRPr="00F93E07">
        <w:rPr>
          <w:rFonts w:ascii="Arial" w:hAnsi="Arial" w:cs="Arial"/>
          <w:sz w:val="22"/>
          <w:szCs w:val="22"/>
        </w:rPr>
        <w:tab/>
        <w:t xml:space="preserve">The participants will pursue a preventive approach to environmental protection. To this end, all problems that may arise </w:t>
      </w:r>
      <w:r w:rsidR="005B3F38" w:rsidRPr="00F93E07">
        <w:rPr>
          <w:rFonts w:ascii="Arial" w:hAnsi="Arial" w:cs="Arial"/>
          <w:sz w:val="22"/>
          <w:szCs w:val="22"/>
        </w:rPr>
        <w:t xml:space="preserve">will be </w:t>
      </w:r>
      <w:r w:rsidRPr="00F93E07">
        <w:rPr>
          <w:rFonts w:ascii="Arial" w:hAnsi="Arial" w:cs="Arial"/>
          <w:sz w:val="22"/>
          <w:szCs w:val="22"/>
        </w:rPr>
        <w:t xml:space="preserve">managed under the supervision of the Environmental Protection Officer, appointed by </w:t>
      </w:r>
      <w:r w:rsidR="006111FC" w:rsidRPr="006111FC">
        <w:rPr>
          <w:rFonts w:ascii="Arial" w:hAnsi="Arial" w:cs="Arial"/>
          <w:color w:val="FF0000"/>
          <w:sz w:val="22"/>
          <w:szCs w:val="22"/>
        </w:rPr>
        <w:t>[</w:t>
      </w:r>
      <w:r w:rsidRPr="006111FC">
        <w:rPr>
          <w:rFonts w:ascii="Arial" w:hAnsi="Arial" w:cs="Arial"/>
          <w:color w:val="FF0000"/>
          <w:sz w:val="22"/>
          <w:szCs w:val="22"/>
        </w:rPr>
        <w:t xml:space="preserve">the </w:t>
      </w:r>
      <w:r w:rsidR="00774FA8" w:rsidRPr="006111FC">
        <w:rPr>
          <w:rFonts w:ascii="Arial" w:hAnsi="Arial" w:cs="Arial"/>
          <w:color w:val="FF0000"/>
        </w:rPr>
        <w:t>SN</w:t>
      </w:r>
      <w:r w:rsidR="00774FA8" w:rsidRPr="0092006F">
        <w:rPr>
          <w:rFonts w:ascii="Arial" w:hAnsi="Arial" w:cs="Arial"/>
          <w:color w:val="FF0000"/>
        </w:rPr>
        <w:t>]</w:t>
      </w:r>
      <w:r w:rsidRPr="00F93E07">
        <w:rPr>
          <w:rFonts w:ascii="Arial" w:hAnsi="Arial" w:cs="Arial"/>
          <w:sz w:val="22"/>
          <w:szCs w:val="22"/>
        </w:rPr>
        <w:t xml:space="preserve"> and </w:t>
      </w:r>
      <w:r w:rsidR="006111FC" w:rsidRPr="00774FA8">
        <w:rPr>
          <w:rFonts w:ascii="Arial" w:hAnsi="Arial" w:cs="Arial"/>
          <w:color w:val="FF0000"/>
          <w:sz w:val="22"/>
          <w:szCs w:val="22"/>
        </w:rPr>
        <w:t>[</w:t>
      </w:r>
      <w:r w:rsidRPr="006111FC">
        <w:rPr>
          <w:rFonts w:ascii="Arial" w:hAnsi="Arial" w:cs="Arial"/>
          <w:color w:val="FF0000"/>
          <w:sz w:val="22"/>
          <w:szCs w:val="22"/>
        </w:rPr>
        <w:t xml:space="preserve">the </w:t>
      </w:r>
      <w:r w:rsidR="00774FA8" w:rsidRPr="006111FC">
        <w:rPr>
          <w:rFonts w:ascii="Arial" w:hAnsi="Arial" w:cs="Arial"/>
          <w:color w:val="FF0000"/>
          <w:sz w:val="22"/>
          <w:szCs w:val="22"/>
        </w:rPr>
        <w:t>HN</w:t>
      </w:r>
      <w:r w:rsidR="00774FA8" w:rsidRPr="0051634F">
        <w:rPr>
          <w:rFonts w:ascii="Arial" w:hAnsi="Arial" w:cs="Arial"/>
          <w:color w:val="FF0000"/>
          <w:sz w:val="22"/>
          <w:szCs w:val="22"/>
        </w:rPr>
        <w:t>]</w:t>
      </w:r>
      <w:r w:rsidRPr="00F93E07">
        <w:rPr>
          <w:rFonts w:ascii="Arial" w:hAnsi="Arial" w:cs="Arial"/>
          <w:sz w:val="22"/>
          <w:szCs w:val="22"/>
        </w:rPr>
        <w:t>, in order to prevent any lastin</w:t>
      </w:r>
      <w:r w:rsidR="00133478" w:rsidRPr="00F93E07">
        <w:rPr>
          <w:rFonts w:ascii="Arial" w:hAnsi="Arial" w:cs="Arial"/>
          <w:sz w:val="22"/>
          <w:szCs w:val="22"/>
        </w:rPr>
        <w:t xml:space="preserve">g damage to the environment or </w:t>
      </w:r>
      <w:r w:rsidR="00B26811">
        <w:rPr>
          <w:rFonts w:ascii="Arial" w:hAnsi="Arial" w:cs="Arial"/>
          <w:sz w:val="22"/>
          <w:szCs w:val="22"/>
        </w:rPr>
        <w:t>harm</w:t>
      </w:r>
      <w:r w:rsidRPr="00F93E07">
        <w:rPr>
          <w:rFonts w:ascii="Arial" w:hAnsi="Arial" w:cs="Arial"/>
          <w:sz w:val="22"/>
          <w:szCs w:val="22"/>
        </w:rPr>
        <w:t xml:space="preserve"> to human health and safety.</w:t>
      </w:r>
    </w:p>
    <w:p w:rsidR="00234E1C" w:rsidRPr="00F93E07" w:rsidRDefault="00234E1C" w:rsidP="00234E1C">
      <w:pPr>
        <w:ind w:left="500"/>
        <w:rPr>
          <w:rFonts w:ascii="Arial" w:hAnsi="Arial" w:cs="Arial"/>
          <w:sz w:val="22"/>
          <w:szCs w:val="22"/>
        </w:rPr>
      </w:pPr>
    </w:p>
    <w:p w:rsidR="00234E1C" w:rsidRPr="00F93E07" w:rsidRDefault="00234E1C" w:rsidP="00234E1C">
      <w:pPr>
        <w:ind w:left="500"/>
        <w:rPr>
          <w:rFonts w:ascii="Arial" w:hAnsi="Arial" w:cs="Arial"/>
          <w:sz w:val="22"/>
          <w:szCs w:val="22"/>
        </w:rPr>
      </w:pPr>
      <w:r w:rsidRPr="00F93E07">
        <w:rPr>
          <w:rFonts w:ascii="Arial" w:hAnsi="Arial" w:cs="Arial"/>
          <w:sz w:val="22"/>
          <w:szCs w:val="22"/>
        </w:rPr>
        <w:t>b.</w:t>
      </w:r>
      <w:r w:rsidRPr="00F93E07">
        <w:rPr>
          <w:rFonts w:ascii="Arial" w:hAnsi="Arial" w:cs="Arial"/>
          <w:sz w:val="22"/>
          <w:szCs w:val="22"/>
        </w:rPr>
        <w:tab/>
      </w:r>
      <w:r w:rsidR="00DC58C6" w:rsidRPr="0092006F">
        <w:rPr>
          <w:rFonts w:ascii="Arial" w:hAnsi="Arial" w:cs="Arial"/>
          <w:color w:val="FF0000"/>
        </w:rPr>
        <w:t>[</w:t>
      </w:r>
      <w:r w:rsidR="006111FC">
        <w:rPr>
          <w:rFonts w:ascii="Arial" w:hAnsi="Arial" w:cs="Arial"/>
          <w:color w:val="FF0000"/>
        </w:rPr>
        <w:t xml:space="preserve">The </w:t>
      </w:r>
      <w:r w:rsidR="00DC58C6" w:rsidRPr="0092006F">
        <w:rPr>
          <w:rFonts w:ascii="Arial" w:hAnsi="Arial" w:cs="Arial"/>
          <w:color w:val="FF0000"/>
        </w:rPr>
        <w:t>SN]</w:t>
      </w:r>
      <w:r w:rsidR="00DC58C6" w:rsidRPr="00F93E07">
        <w:rPr>
          <w:rFonts w:ascii="Arial" w:hAnsi="Arial" w:cs="Arial"/>
          <w:sz w:val="22"/>
          <w:szCs w:val="22"/>
        </w:rPr>
        <w:t xml:space="preserve"> </w:t>
      </w:r>
      <w:r w:rsidRPr="00F93E07">
        <w:rPr>
          <w:rFonts w:ascii="Arial" w:hAnsi="Arial" w:cs="Arial"/>
          <w:sz w:val="22"/>
          <w:szCs w:val="22"/>
        </w:rPr>
        <w:t xml:space="preserve">will undertake reasonable measures to protect the environment in accordance with the </w:t>
      </w:r>
      <w:r w:rsidR="000F63C9" w:rsidRPr="00F93E07">
        <w:rPr>
          <w:rFonts w:ascii="Arial" w:hAnsi="Arial" w:cs="Arial"/>
          <w:sz w:val="22"/>
          <w:szCs w:val="22"/>
        </w:rPr>
        <w:t xml:space="preserve">relevant policies. </w:t>
      </w:r>
      <w:proofErr w:type="gramStart"/>
      <w:r w:rsidR="000F63C9" w:rsidRPr="00F93E07">
        <w:rPr>
          <w:rFonts w:ascii="Arial" w:hAnsi="Arial" w:cs="Arial"/>
          <w:sz w:val="22"/>
          <w:szCs w:val="22"/>
        </w:rPr>
        <w:t xml:space="preserve">The efforts </w:t>
      </w:r>
      <w:r w:rsidRPr="00F93E07">
        <w:rPr>
          <w:rFonts w:ascii="Arial" w:hAnsi="Arial" w:cs="Arial"/>
          <w:sz w:val="22"/>
          <w:szCs w:val="22"/>
        </w:rPr>
        <w:t>will be guided by respect of local regu</w:t>
      </w:r>
      <w:r w:rsidR="00B26811">
        <w:rPr>
          <w:rFonts w:ascii="Arial" w:hAnsi="Arial" w:cs="Arial"/>
          <w:sz w:val="22"/>
          <w:szCs w:val="22"/>
        </w:rPr>
        <w:t xml:space="preserve">lations, standard and policies </w:t>
      </w:r>
      <w:r w:rsidRPr="00F93E07">
        <w:rPr>
          <w:rFonts w:ascii="Arial" w:hAnsi="Arial" w:cs="Arial"/>
          <w:sz w:val="22"/>
          <w:szCs w:val="22"/>
        </w:rPr>
        <w:t xml:space="preserve">enforced within </w:t>
      </w:r>
      <w:r w:rsidR="00DC58C6" w:rsidRPr="0092006F">
        <w:rPr>
          <w:rFonts w:ascii="Arial" w:hAnsi="Arial" w:cs="Arial"/>
          <w:color w:val="FF0000"/>
        </w:rPr>
        <w:t>[</w:t>
      </w:r>
      <w:r w:rsidR="00D06D8B">
        <w:rPr>
          <w:rFonts w:ascii="Arial" w:hAnsi="Arial" w:cs="Arial"/>
          <w:color w:val="FF0000"/>
        </w:rPr>
        <w:t xml:space="preserve">the </w:t>
      </w:r>
      <w:r w:rsidR="00DC58C6">
        <w:rPr>
          <w:rFonts w:ascii="Arial" w:hAnsi="Arial" w:cs="Arial"/>
          <w:color w:val="FF0000"/>
        </w:rPr>
        <w:t>H</w:t>
      </w:r>
      <w:r w:rsidR="00DC58C6" w:rsidRPr="0092006F">
        <w:rPr>
          <w:rFonts w:ascii="Arial" w:hAnsi="Arial" w:cs="Arial"/>
          <w:color w:val="FF0000"/>
        </w:rPr>
        <w:t>N]</w:t>
      </w:r>
      <w:r w:rsidRPr="00F93E07">
        <w:rPr>
          <w:rFonts w:ascii="Arial" w:hAnsi="Arial" w:cs="Arial"/>
          <w:sz w:val="22"/>
          <w:szCs w:val="22"/>
        </w:rPr>
        <w:t xml:space="preserve"> as well as relevant NATO environmental standards accepted and implemented by participating parties</w:t>
      </w:r>
      <w:proofErr w:type="gramEnd"/>
      <w:r w:rsidRPr="00F93E07">
        <w:rPr>
          <w:rFonts w:ascii="Arial" w:hAnsi="Arial" w:cs="Arial"/>
          <w:sz w:val="22"/>
          <w:szCs w:val="22"/>
        </w:rPr>
        <w:t xml:space="preserve">. </w:t>
      </w:r>
      <w:r w:rsidR="00DC58C6" w:rsidRPr="0092006F">
        <w:rPr>
          <w:rFonts w:ascii="Arial" w:hAnsi="Arial" w:cs="Arial"/>
          <w:color w:val="FF0000"/>
        </w:rPr>
        <w:t>[</w:t>
      </w:r>
      <w:r w:rsidR="00D06D8B">
        <w:rPr>
          <w:rFonts w:ascii="Arial" w:hAnsi="Arial" w:cs="Arial"/>
          <w:color w:val="FF0000"/>
        </w:rPr>
        <w:t xml:space="preserve">The </w:t>
      </w:r>
      <w:r w:rsidR="00DC58C6">
        <w:rPr>
          <w:rFonts w:ascii="Arial" w:hAnsi="Arial" w:cs="Arial"/>
          <w:color w:val="FF0000"/>
        </w:rPr>
        <w:t>H</w:t>
      </w:r>
      <w:r w:rsidR="00DC58C6" w:rsidRPr="0092006F">
        <w:rPr>
          <w:rFonts w:ascii="Arial" w:hAnsi="Arial" w:cs="Arial"/>
          <w:color w:val="FF0000"/>
        </w:rPr>
        <w:t>N]</w:t>
      </w:r>
      <w:r w:rsidRPr="00F93E07">
        <w:rPr>
          <w:rFonts w:ascii="Arial" w:hAnsi="Arial" w:cs="Arial"/>
          <w:sz w:val="22"/>
          <w:szCs w:val="22"/>
        </w:rPr>
        <w:t xml:space="preserve"> will provide </w:t>
      </w:r>
      <w:r w:rsidR="00DC58C6" w:rsidRPr="0092006F">
        <w:rPr>
          <w:rFonts w:ascii="Arial" w:hAnsi="Arial" w:cs="Arial"/>
          <w:color w:val="FF0000"/>
        </w:rPr>
        <w:t>[</w:t>
      </w:r>
      <w:r w:rsidR="00D06D8B">
        <w:rPr>
          <w:rFonts w:ascii="Arial" w:hAnsi="Arial" w:cs="Arial"/>
          <w:color w:val="FF0000"/>
        </w:rPr>
        <w:t xml:space="preserve">the </w:t>
      </w:r>
      <w:r w:rsidR="00DC58C6" w:rsidRPr="0092006F">
        <w:rPr>
          <w:rFonts w:ascii="Arial" w:hAnsi="Arial" w:cs="Arial"/>
          <w:color w:val="FF0000"/>
        </w:rPr>
        <w:t>SN]</w:t>
      </w:r>
      <w:r w:rsidRPr="00F93E07">
        <w:rPr>
          <w:rFonts w:ascii="Arial" w:hAnsi="Arial" w:cs="Arial"/>
          <w:sz w:val="22"/>
          <w:szCs w:val="22"/>
        </w:rPr>
        <w:t xml:space="preserve"> with common guidance on environmental protection in the </w:t>
      </w:r>
      <w:r w:rsidR="00F80F38">
        <w:rPr>
          <w:rFonts w:ascii="Arial" w:hAnsi="Arial" w:cs="Arial"/>
          <w:sz w:val="22"/>
          <w:szCs w:val="22"/>
        </w:rPr>
        <w:t>endangered and threatened</w:t>
      </w:r>
      <w:r w:rsidRPr="00F93E07">
        <w:rPr>
          <w:rFonts w:ascii="Arial" w:hAnsi="Arial" w:cs="Arial"/>
          <w:sz w:val="22"/>
          <w:szCs w:val="22"/>
        </w:rPr>
        <w:t xml:space="preserve"> area in the English language prior to the start of the activity.</w:t>
      </w:r>
    </w:p>
    <w:p w:rsidR="00234E1C" w:rsidRPr="00F93E07" w:rsidRDefault="00234E1C" w:rsidP="00234E1C">
      <w:pPr>
        <w:ind w:left="500"/>
        <w:rPr>
          <w:rFonts w:ascii="Arial" w:hAnsi="Arial" w:cs="Arial"/>
          <w:sz w:val="22"/>
          <w:szCs w:val="22"/>
        </w:rPr>
      </w:pPr>
    </w:p>
    <w:p w:rsidR="00234E1C" w:rsidRPr="00F93E07" w:rsidRDefault="00234E1C" w:rsidP="00234E1C">
      <w:pPr>
        <w:ind w:left="500"/>
        <w:rPr>
          <w:rFonts w:ascii="Arial" w:hAnsi="Arial" w:cs="Arial"/>
          <w:sz w:val="22"/>
          <w:szCs w:val="22"/>
        </w:rPr>
      </w:pPr>
      <w:proofErr w:type="gramStart"/>
      <w:r w:rsidRPr="00F93E07">
        <w:rPr>
          <w:rFonts w:ascii="Arial" w:hAnsi="Arial" w:cs="Arial"/>
          <w:sz w:val="22"/>
          <w:szCs w:val="22"/>
        </w:rPr>
        <w:t>c</w:t>
      </w:r>
      <w:proofErr w:type="gramEnd"/>
      <w:r w:rsidRPr="00F93E07">
        <w:rPr>
          <w:rFonts w:ascii="Arial" w:hAnsi="Arial" w:cs="Arial"/>
          <w:sz w:val="22"/>
          <w:szCs w:val="22"/>
        </w:rPr>
        <w:t>.</w:t>
      </w:r>
      <w:r w:rsidRPr="00F93E07">
        <w:rPr>
          <w:rFonts w:ascii="Arial" w:hAnsi="Arial" w:cs="Arial"/>
          <w:sz w:val="22"/>
          <w:szCs w:val="22"/>
        </w:rPr>
        <w:tab/>
        <w:t xml:space="preserve">In the event of an environmental incident or accident (e.g. spill of petroleum, oil or lubricants) as a result of its own activities, </w:t>
      </w:r>
      <w:r w:rsidR="00F80F38" w:rsidRPr="0092006F">
        <w:rPr>
          <w:rFonts w:ascii="Arial" w:hAnsi="Arial" w:cs="Arial"/>
          <w:color w:val="FF0000"/>
        </w:rPr>
        <w:t>[</w:t>
      </w:r>
      <w:r w:rsidR="00D06D8B">
        <w:rPr>
          <w:rFonts w:ascii="Arial" w:hAnsi="Arial" w:cs="Arial"/>
          <w:color w:val="FF0000"/>
        </w:rPr>
        <w:t xml:space="preserve">the </w:t>
      </w:r>
      <w:r w:rsidR="00F80F38" w:rsidRPr="0092006F">
        <w:rPr>
          <w:rFonts w:ascii="Arial" w:hAnsi="Arial" w:cs="Arial"/>
          <w:color w:val="FF0000"/>
        </w:rPr>
        <w:t>SN]</w:t>
      </w:r>
      <w:r w:rsidRPr="00F93E07">
        <w:rPr>
          <w:rFonts w:ascii="Arial" w:hAnsi="Arial" w:cs="Arial"/>
          <w:sz w:val="22"/>
          <w:szCs w:val="22"/>
        </w:rPr>
        <w:t xml:space="preserve"> will carry out the remediation of any environmental impa</w:t>
      </w:r>
      <w:r w:rsidR="00F80F38">
        <w:rPr>
          <w:rFonts w:ascii="Arial" w:hAnsi="Arial" w:cs="Arial"/>
          <w:sz w:val="22"/>
          <w:szCs w:val="22"/>
        </w:rPr>
        <w:t xml:space="preserve">cts and immediately inform </w:t>
      </w:r>
      <w:r w:rsidR="006111FC" w:rsidRPr="0092006F">
        <w:rPr>
          <w:rFonts w:ascii="Arial" w:hAnsi="Arial" w:cs="Arial"/>
          <w:color w:val="FF0000"/>
        </w:rPr>
        <w:t>[</w:t>
      </w:r>
      <w:r w:rsidR="00F80F38" w:rsidRPr="006111FC">
        <w:rPr>
          <w:rFonts w:ascii="Arial" w:hAnsi="Arial" w:cs="Arial"/>
          <w:color w:val="FF0000"/>
          <w:sz w:val="22"/>
          <w:szCs w:val="22"/>
        </w:rPr>
        <w:t xml:space="preserve">the </w:t>
      </w:r>
      <w:r w:rsidR="00F80F38">
        <w:rPr>
          <w:rFonts w:ascii="Arial" w:hAnsi="Arial" w:cs="Arial"/>
          <w:color w:val="FF0000"/>
        </w:rPr>
        <w:t>H</w:t>
      </w:r>
      <w:r w:rsidR="00F80F38" w:rsidRPr="0092006F">
        <w:rPr>
          <w:rFonts w:ascii="Arial" w:hAnsi="Arial" w:cs="Arial"/>
          <w:color w:val="FF0000"/>
        </w:rPr>
        <w:t>N]</w:t>
      </w:r>
      <w:r w:rsidRPr="00F93E07">
        <w:rPr>
          <w:rFonts w:ascii="Arial" w:hAnsi="Arial" w:cs="Arial"/>
          <w:sz w:val="22"/>
          <w:szCs w:val="22"/>
        </w:rPr>
        <w:t xml:space="preserve">. </w:t>
      </w:r>
      <w:r w:rsidR="00F80F38" w:rsidRPr="0092006F">
        <w:rPr>
          <w:rFonts w:ascii="Arial" w:hAnsi="Arial" w:cs="Arial"/>
          <w:color w:val="FF0000"/>
        </w:rPr>
        <w:t>[</w:t>
      </w:r>
      <w:r w:rsidR="00D06D8B">
        <w:rPr>
          <w:rFonts w:ascii="Arial" w:hAnsi="Arial" w:cs="Arial"/>
          <w:color w:val="FF0000"/>
        </w:rPr>
        <w:t xml:space="preserve">The </w:t>
      </w:r>
      <w:r w:rsidR="00F80F38" w:rsidRPr="0092006F">
        <w:rPr>
          <w:rFonts w:ascii="Arial" w:hAnsi="Arial" w:cs="Arial"/>
          <w:color w:val="FF0000"/>
        </w:rPr>
        <w:t>SN]</w:t>
      </w:r>
      <w:r w:rsidRPr="00F93E07">
        <w:rPr>
          <w:rFonts w:ascii="Arial" w:hAnsi="Arial" w:cs="Arial"/>
          <w:sz w:val="22"/>
          <w:szCs w:val="22"/>
        </w:rPr>
        <w:t xml:space="preserve"> will request within their </w:t>
      </w:r>
      <w:r w:rsidR="00E41BA8">
        <w:rPr>
          <w:rFonts w:ascii="Arial" w:hAnsi="Arial" w:cs="Arial"/>
          <w:sz w:val="22"/>
          <w:szCs w:val="22"/>
        </w:rPr>
        <w:t>Statement of Requirements (</w:t>
      </w:r>
      <w:r w:rsidRPr="00F93E07">
        <w:rPr>
          <w:rFonts w:ascii="Arial" w:hAnsi="Arial" w:cs="Arial"/>
          <w:sz w:val="22"/>
          <w:szCs w:val="22"/>
        </w:rPr>
        <w:t>SOR</w:t>
      </w:r>
      <w:r w:rsidR="00E41BA8">
        <w:rPr>
          <w:rFonts w:ascii="Arial" w:hAnsi="Arial" w:cs="Arial"/>
          <w:sz w:val="22"/>
          <w:szCs w:val="22"/>
        </w:rPr>
        <w:t>)</w:t>
      </w:r>
      <w:r w:rsidRPr="00F93E07">
        <w:rPr>
          <w:rFonts w:ascii="Arial" w:hAnsi="Arial" w:cs="Arial"/>
          <w:sz w:val="22"/>
          <w:szCs w:val="22"/>
        </w:rPr>
        <w:t>, additional environmental response support, to include spill response.</w:t>
      </w:r>
    </w:p>
    <w:p w:rsidR="00234E1C" w:rsidRPr="00F93E07" w:rsidRDefault="00234E1C" w:rsidP="00234E1C">
      <w:pPr>
        <w:ind w:left="500"/>
        <w:rPr>
          <w:rFonts w:ascii="Arial" w:hAnsi="Arial" w:cs="Arial"/>
          <w:sz w:val="22"/>
          <w:szCs w:val="22"/>
        </w:rPr>
      </w:pPr>
    </w:p>
    <w:p w:rsidR="00234E1C" w:rsidRPr="00BE07AE" w:rsidRDefault="009435B2" w:rsidP="00BE07AE">
      <w:pPr>
        <w:ind w:left="50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In accordance with the </w:t>
      </w:r>
      <w:r w:rsidR="00234E1C" w:rsidRPr="00F93E07">
        <w:rPr>
          <w:rFonts w:ascii="Arial" w:hAnsi="Arial" w:cs="Arial"/>
          <w:sz w:val="22"/>
          <w:szCs w:val="22"/>
        </w:rPr>
        <w:t xml:space="preserve">approved SORs, </w:t>
      </w:r>
      <w:r w:rsidR="00D06D8B" w:rsidRPr="0092006F">
        <w:rPr>
          <w:rFonts w:ascii="Arial" w:hAnsi="Arial" w:cs="Arial"/>
          <w:color w:val="FF0000"/>
        </w:rPr>
        <w:t>[</w:t>
      </w:r>
      <w:r w:rsidR="00BC1957">
        <w:rPr>
          <w:rFonts w:ascii="Arial" w:hAnsi="Arial" w:cs="Arial"/>
          <w:color w:val="FF0000"/>
        </w:rPr>
        <w:t xml:space="preserve">the </w:t>
      </w:r>
      <w:r w:rsidR="00D06D8B">
        <w:rPr>
          <w:rFonts w:ascii="Arial" w:hAnsi="Arial" w:cs="Arial"/>
          <w:color w:val="FF0000"/>
        </w:rPr>
        <w:t>H</w:t>
      </w:r>
      <w:r w:rsidR="00D06D8B" w:rsidRPr="0092006F">
        <w:rPr>
          <w:rFonts w:ascii="Arial" w:hAnsi="Arial" w:cs="Arial"/>
          <w:color w:val="FF0000"/>
        </w:rPr>
        <w:t>N]</w:t>
      </w:r>
      <w:r w:rsidR="00234E1C" w:rsidRPr="00F93E07">
        <w:rPr>
          <w:rFonts w:ascii="Arial" w:hAnsi="Arial" w:cs="Arial"/>
          <w:sz w:val="22"/>
          <w:szCs w:val="22"/>
        </w:rPr>
        <w:t xml:space="preserve"> will provide storage, collection and disposal of all wastes to include solid waste, medical was</w:t>
      </w:r>
      <w:r w:rsidR="00F8173F">
        <w:rPr>
          <w:rFonts w:ascii="Arial" w:hAnsi="Arial" w:cs="Arial"/>
          <w:sz w:val="22"/>
          <w:szCs w:val="22"/>
        </w:rPr>
        <w:t>te and waste in conformity with</w:t>
      </w:r>
      <w:r w:rsidR="00D06D8B">
        <w:rPr>
          <w:rFonts w:ascii="Arial" w:hAnsi="Arial" w:cs="Arial"/>
          <w:sz w:val="22"/>
          <w:szCs w:val="22"/>
        </w:rPr>
        <w:t xml:space="preserve"> </w:t>
      </w:r>
      <w:r w:rsidR="00D06D8B" w:rsidRPr="0092006F">
        <w:rPr>
          <w:rFonts w:ascii="Arial" w:hAnsi="Arial" w:cs="Arial"/>
          <w:color w:val="FF0000"/>
        </w:rPr>
        <w:t>[</w:t>
      </w:r>
      <w:r w:rsidR="00BC1957">
        <w:rPr>
          <w:rFonts w:ascii="Arial" w:hAnsi="Arial" w:cs="Arial"/>
          <w:color w:val="FF0000"/>
        </w:rPr>
        <w:t xml:space="preserve">the </w:t>
      </w:r>
      <w:r w:rsidR="00D06D8B">
        <w:rPr>
          <w:rFonts w:ascii="Arial" w:hAnsi="Arial" w:cs="Arial"/>
          <w:color w:val="FF0000"/>
        </w:rPr>
        <w:t>H</w:t>
      </w:r>
      <w:r w:rsidR="00D06D8B" w:rsidRPr="0092006F">
        <w:rPr>
          <w:rFonts w:ascii="Arial" w:hAnsi="Arial" w:cs="Arial"/>
          <w:color w:val="FF0000"/>
        </w:rPr>
        <w:t>N]</w:t>
      </w:r>
      <w:r w:rsidR="00234E1C" w:rsidRPr="00F93E07">
        <w:rPr>
          <w:rFonts w:ascii="Arial" w:hAnsi="Arial" w:cs="Arial"/>
          <w:sz w:val="22"/>
          <w:szCs w:val="22"/>
        </w:rPr>
        <w:t xml:space="preserve"> regulations. In particular, </w:t>
      </w:r>
      <w:r w:rsidR="00D06D8B" w:rsidRPr="0092006F">
        <w:rPr>
          <w:rFonts w:ascii="Arial" w:hAnsi="Arial" w:cs="Arial"/>
          <w:color w:val="FF0000"/>
        </w:rPr>
        <w:t>[</w:t>
      </w:r>
      <w:r w:rsidR="00BC1957">
        <w:rPr>
          <w:rFonts w:ascii="Arial" w:hAnsi="Arial" w:cs="Arial"/>
          <w:color w:val="FF0000"/>
        </w:rPr>
        <w:t xml:space="preserve">the </w:t>
      </w:r>
      <w:r w:rsidR="00D06D8B">
        <w:rPr>
          <w:rFonts w:ascii="Arial" w:hAnsi="Arial" w:cs="Arial"/>
          <w:color w:val="FF0000"/>
        </w:rPr>
        <w:t>H</w:t>
      </w:r>
      <w:r w:rsidR="00D06D8B" w:rsidRPr="0092006F">
        <w:rPr>
          <w:rFonts w:ascii="Arial" w:hAnsi="Arial" w:cs="Arial"/>
          <w:color w:val="FF0000"/>
        </w:rPr>
        <w:t>N]</w:t>
      </w:r>
      <w:r w:rsidR="00234E1C" w:rsidRPr="00F93E07">
        <w:rPr>
          <w:rFonts w:ascii="Arial" w:hAnsi="Arial" w:cs="Arial"/>
          <w:sz w:val="22"/>
          <w:szCs w:val="22"/>
        </w:rPr>
        <w:t xml:space="preserve"> will provide containers for hazardous and non-hazardous wastes in training areas.</w:t>
      </w:r>
      <w:r w:rsidR="00812557">
        <w:rPr>
          <w:rFonts w:ascii="Arial" w:hAnsi="Arial" w:cs="Arial"/>
          <w:sz w:val="22"/>
          <w:szCs w:val="22"/>
        </w:rPr>
        <w:t xml:space="preserve"> </w:t>
      </w:r>
      <w:r w:rsidR="00144341" w:rsidRPr="0092006F">
        <w:rPr>
          <w:rFonts w:ascii="Arial" w:hAnsi="Arial" w:cs="Arial"/>
          <w:color w:val="FF0000"/>
        </w:rPr>
        <w:t>[</w:t>
      </w:r>
      <w:r w:rsidR="00144341">
        <w:rPr>
          <w:rFonts w:ascii="Arial" w:hAnsi="Arial" w:cs="Arial"/>
          <w:color w:val="FF0000"/>
        </w:rPr>
        <w:t xml:space="preserve">The </w:t>
      </w:r>
      <w:r w:rsidR="00144341" w:rsidRPr="0092006F">
        <w:rPr>
          <w:rFonts w:ascii="Arial" w:hAnsi="Arial" w:cs="Arial"/>
          <w:color w:val="FF0000"/>
        </w:rPr>
        <w:t>SN]</w:t>
      </w:r>
      <w:r w:rsidR="00144341" w:rsidRPr="00F93E07">
        <w:rPr>
          <w:rFonts w:ascii="Arial" w:hAnsi="Arial" w:cs="Arial"/>
          <w:sz w:val="22"/>
          <w:szCs w:val="22"/>
        </w:rPr>
        <w:t xml:space="preserve"> </w:t>
      </w:r>
      <w:r w:rsidR="00812557" w:rsidRPr="00812557">
        <w:rPr>
          <w:rFonts w:ascii="Arial" w:hAnsi="Arial" w:cs="Arial"/>
          <w:sz w:val="22"/>
          <w:szCs w:val="22"/>
        </w:rPr>
        <w:t xml:space="preserve">will retrieve their environmentally harmful </w:t>
      </w:r>
      <w:proofErr w:type="gramStart"/>
      <w:r w:rsidR="00812557" w:rsidRPr="00812557">
        <w:rPr>
          <w:rFonts w:ascii="Arial" w:hAnsi="Arial" w:cs="Arial"/>
          <w:sz w:val="22"/>
          <w:szCs w:val="22"/>
        </w:rPr>
        <w:t>wastes, that</w:t>
      </w:r>
      <w:proofErr w:type="gramEnd"/>
      <w:r w:rsidR="00812557" w:rsidRPr="00812557">
        <w:rPr>
          <w:rFonts w:ascii="Arial" w:hAnsi="Arial" w:cs="Arial"/>
          <w:sz w:val="22"/>
          <w:szCs w:val="22"/>
        </w:rPr>
        <w:t xml:space="preserve"> cannot be handled within </w:t>
      </w:r>
      <w:r w:rsidR="00144341" w:rsidRPr="0092006F">
        <w:rPr>
          <w:rFonts w:ascii="Arial" w:hAnsi="Arial" w:cs="Arial"/>
          <w:color w:val="FF0000"/>
        </w:rPr>
        <w:t>[</w:t>
      </w:r>
      <w:r w:rsidR="00144341">
        <w:rPr>
          <w:rFonts w:ascii="Arial" w:hAnsi="Arial" w:cs="Arial"/>
          <w:color w:val="FF0000"/>
        </w:rPr>
        <w:t xml:space="preserve">the </w:t>
      </w:r>
      <w:r w:rsidR="00144341" w:rsidRPr="0092006F">
        <w:rPr>
          <w:rFonts w:ascii="Arial" w:hAnsi="Arial" w:cs="Arial"/>
          <w:color w:val="FF0000"/>
        </w:rPr>
        <w:t>SN]</w:t>
      </w:r>
      <w:r w:rsidR="00144341" w:rsidRPr="00F93E07">
        <w:rPr>
          <w:rFonts w:ascii="Arial" w:hAnsi="Arial" w:cs="Arial"/>
          <w:sz w:val="22"/>
          <w:szCs w:val="22"/>
        </w:rPr>
        <w:t xml:space="preserve"> </w:t>
      </w:r>
      <w:r w:rsidR="00812557" w:rsidRPr="00812557">
        <w:rPr>
          <w:rFonts w:ascii="Arial" w:hAnsi="Arial" w:cs="Arial"/>
          <w:sz w:val="22"/>
          <w:szCs w:val="22"/>
        </w:rPr>
        <w:t xml:space="preserve">units, to assembly points in the Designated Training Areas, and after agreement, pay for the destruction of such wastes by </w:t>
      </w:r>
      <w:r w:rsidR="00144341" w:rsidRPr="0092006F">
        <w:rPr>
          <w:rFonts w:ascii="Arial" w:hAnsi="Arial" w:cs="Arial"/>
          <w:color w:val="FF0000"/>
        </w:rPr>
        <w:t>[</w:t>
      </w:r>
      <w:r w:rsidR="00144341" w:rsidRPr="006111FC">
        <w:rPr>
          <w:rFonts w:ascii="Arial" w:hAnsi="Arial" w:cs="Arial"/>
          <w:color w:val="FF0000"/>
          <w:sz w:val="22"/>
          <w:szCs w:val="22"/>
        </w:rPr>
        <w:t xml:space="preserve">the </w:t>
      </w:r>
      <w:r w:rsidR="00144341">
        <w:rPr>
          <w:rFonts w:ascii="Arial" w:hAnsi="Arial" w:cs="Arial"/>
          <w:color w:val="FF0000"/>
        </w:rPr>
        <w:t>H</w:t>
      </w:r>
      <w:r w:rsidR="00144341" w:rsidRPr="0092006F">
        <w:rPr>
          <w:rFonts w:ascii="Arial" w:hAnsi="Arial" w:cs="Arial"/>
          <w:color w:val="FF0000"/>
        </w:rPr>
        <w:t>N]</w:t>
      </w:r>
      <w:r w:rsidR="00812557" w:rsidRPr="00812557">
        <w:rPr>
          <w:rFonts w:ascii="Arial" w:hAnsi="Arial" w:cs="Arial"/>
          <w:sz w:val="22"/>
          <w:szCs w:val="22"/>
        </w:rPr>
        <w:t>.</w:t>
      </w:r>
      <w:r w:rsidR="00BE07AE">
        <w:rPr>
          <w:rFonts w:ascii="Arial" w:hAnsi="Arial" w:cs="Arial"/>
          <w:sz w:val="22"/>
          <w:szCs w:val="22"/>
        </w:rPr>
        <w:t xml:space="preserve"> </w:t>
      </w:r>
      <w:r w:rsidR="00144341" w:rsidRPr="0092006F">
        <w:rPr>
          <w:rFonts w:ascii="Arial" w:hAnsi="Arial" w:cs="Arial"/>
          <w:color w:val="FF0000"/>
        </w:rPr>
        <w:t>[</w:t>
      </w:r>
      <w:r w:rsidR="00144341">
        <w:rPr>
          <w:rFonts w:ascii="Arial" w:hAnsi="Arial" w:cs="Arial"/>
          <w:color w:val="FF0000"/>
          <w:sz w:val="22"/>
          <w:szCs w:val="22"/>
        </w:rPr>
        <w:t>T</w:t>
      </w:r>
      <w:r w:rsidR="00144341" w:rsidRPr="006111FC">
        <w:rPr>
          <w:rFonts w:ascii="Arial" w:hAnsi="Arial" w:cs="Arial"/>
          <w:color w:val="FF0000"/>
          <w:sz w:val="22"/>
          <w:szCs w:val="22"/>
        </w:rPr>
        <w:t xml:space="preserve">he </w:t>
      </w:r>
      <w:r w:rsidR="00144341">
        <w:rPr>
          <w:rFonts w:ascii="Arial" w:hAnsi="Arial" w:cs="Arial"/>
          <w:color w:val="FF0000"/>
        </w:rPr>
        <w:t>H</w:t>
      </w:r>
      <w:r w:rsidR="00144341" w:rsidRPr="0092006F">
        <w:rPr>
          <w:rFonts w:ascii="Arial" w:hAnsi="Arial" w:cs="Arial"/>
          <w:color w:val="FF0000"/>
        </w:rPr>
        <w:t>N]</w:t>
      </w:r>
      <w:r w:rsidR="00144341" w:rsidRPr="00F93E07">
        <w:rPr>
          <w:rFonts w:ascii="Arial" w:hAnsi="Arial" w:cs="Arial"/>
          <w:sz w:val="22"/>
          <w:szCs w:val="22"/>
        </w:rPr>
        <w:t xml:space="preserve"> </w:t>
      </w:r>
      <w:r w:rsidR="00812557" w:rsidRPr="00BE07AE">
        <w:rPr>
          <w:rFonts w:ascii="Arial" w:hAnsi="Arial" w:cs="Arial"/>
          <w:sz w:val="22"/>
          <w:szCs w:val="22"/>
        </w:rPr>
        <w:t>will organize return transport of environmentally harmful material from assembly points in Designated Training Areas for destruction.</w:t>
      </w:r>
    </w:p>
    <w:sectPr w:rsidR="00234E1C" w:rsidRPr="00BE07A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49" w:rsidRDefault="00C13D49" w:rsidP="00234E1C">
      <w:r>
        <w:separator/>
      </w:r>
    </w:p>
  </w:endnote>
  <w:endnote w:type="continuationSeparator" w:id="0">
    <w:p w:rsidR="00C13D49" w:rsidRDefault="00C13D49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49" w:rsidRDefault="00C13D49" w:rsidP="00234E1C">
      <w:r>
        <w:separator/>
      </w:r>
    </w:p>
  </w:footnote>
  <w:footnote w:type="continuationSeparator" w:id="0">
    <w:p w:rsidR="00C13D49" w:rsidRDefault="00C13D49" w:rsidP="0023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C9" w:rsidRPr="00F93E07" w:rsidRDefault="000F63C9" w:rsidP="000F63C9">
    <w:pPr>
      <w:pStyle w:val="Yltunniste"/>
      <w:rPr>
        <w:rFonts w:ascii="Arial" w:hAnsi="Arial" w:cs="Arial"/>
        <w:lang w:val="en-US"/>
      </w:rPr>
    </w:pPr>
    <w:r w:rsidRPr="00F93E07">
      <w:rPr>
        <w:rFonts w:ascii="Arial" w:hAnsi="Arial" w:cs="Arial"/>
      </w:rPr>
      <w:t>Environmental Tools for Military Activities</w:t>
    </w:r>
    <w:r w:rsidRPr="00F93E07">
      <w:rPr>
        <w:rFonts w:ascii="Arial" w:hAnsi="Arial" w:cs="Arial"/>
      </w:rPr>
      <w:tab/>
    </w:r>
    <w:r w:rsidRPr="00F93E07">
      <w:rPr>
        <w:rFonts w:ascii="Arial" w:hAnsi="Arial" w:cs="Arial"/>
      </w:rPr>
      <w:tab/>
    </w:r>
    <w:r w:rsidRPr="00F93E07">
      <w:rPr>
        <w:rFonts w:ascii="Arial" w:hAnsi="Arial" w:cs="Arial"/>
        <w:lang w:val="en-US"/>
      </w:rPr>
      <w:t>ANNEX D</w:t>
    </w:r>
  </w:p>
  <w:p w:rsidR="00234E1C" w:rsidRPr="00F93E07" w:rsidRDefault="00234E1C">
    <w:pPr>
      <w:pStyle w:val="Yltunniste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B73B8"/>
    <w:multiLevelType w:val="hybridMultilevel"/>
    <w:tmpl w:val="5B147638"/>
    <w:lvl w:ilvl="0" w:tplc="58AE6FF6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38ED0C">
      <w:start w:val="1"/>
      <w:numFmt w:val="lowerLetter"/>
      <w:lvlText w:val="%2."/>
      <w:lvlJc w:val="left"/>
      <w:pPr>
        <w:tabs>
          <w:tab w:val="num" w:pos="875"/>
        </w:tabs>
        <w:ind w:left="875" w:hanging="675"/>
      </w:pPr>
      <w:rPr>
        <w:rFonts w:ascii="Arial" w:hAnsi="Arial" w:cs="Arial" w:hint="default"/>
        <w:i w:val="0"/>
        <w:color w:val="auto"/>
        <w:sz w:val="22"/>
        <w:szCs w:val="22"/>
      </w:rPr>
    </w:lvl>
    <w:lvl w:ilvl="2" w:tplc="FA147554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  <w:i w:val="0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1C"/>
    <w:rsid w:val="000F2CA2"/>
    <w:rsid w:val="000F63C9"/>
    <w:rsid w:val="00133478"/>
    <w:rsid w:val="00144341"/>
    <w:rsid w:val="00234E1C"/>
    <w:rsid w:val="00283D29"/>
    <w:rsid w:val="00291691"/>
    <w:rsid w:val="002D4A4D"/>
    <w:rsid w:val="003D25FF"/>
    <w:rsid w:val="00485DA1"/>
    <w:rsid w:val="0050406F"/>
    <w:rsid w:val="0051634F"/>
    <w:rsid w:val="005B3F38"/>
    <w:rsid w:val="006111FC"/>
    <w:rsid w:val="00641D8A"/>
    <w:rsid w:val="00652997"/>
    <w:rsid w:val="006C193A"/>
    <w:rsid w:val="00774FA8"/>
    <w:rsid w:val="007D3842"/>
    <w:rsid w:val="007E2D53"/>
    <w:rsid w:val="00812557"/>
    <w:rsid w:val="00886531"/>
    <w:rsid w:val="008B7157"/>
    <w:rsid w:val="0092006F"/>
    <w:rsid w:val="009377A5"/>
    <w:rsid w:val="009435B2"/>
    <w:rsid w:val="00984102"/>
    <w:rsid w:val="009A0BDC"/>
    <w:rsid w:val="00AA35A2"/>
    <w:rsid w:val="00B26811"/>
    <w:rsid w:val="00BC1957"/>
    <w:rsid w:val="00BE07AE"/>
    <w:rsid w:val="00C13D49"/>
    <w:rsid w:val="00C57846"/>
    <w:rsid w:val="00D06D8B"/>
    <w:rsid w:val="00D318D7"/>
    <w:rsid w:val="00D901F4"/>
    <w:rsid w:val="00DC58C6"/>
    <w:rsid w:val="00E41BA8"/>
    <w:rsid w:val="00EA05E2"/>
    <w:rsid w:val="00F613B5"/>
    <w:rsid w:val="00F80F38"/>
    <w:rsid w:val="00F8173F"/>
    <w:rsid w:val="00F93E07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EFFBA-68FB-4709-93E4-562C9EE7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34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234E1C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34E1C"/>
  </w:style>
  <w:style w:type="paragraph" w:styleId="Alatunniste">
    <w:name w:val="footer"/>
    <w:basedOn w:val="Normaali"/>
    <w:link w:val="AlatunnisteChar"/>
    <w:uiPriority w:val="99"/>
    <w:unhideWhenUsed/>
    <w:rsid w:val="00234E1C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34E1C"/>
  </w:style>
  <w:style w:type="character" w:styleId="Kommentinviite">
    <w:name w:val="annotation reference"/>
    <w:uiPriority w:val="99"/>
    <w:rsid w:val="00234E1C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234E1C"/>
    <w:rPr>
      <w:lang w:val="x-none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34E1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34E1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4E1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311FA1DFA4B4A87C6BA54D2A44D59" ma:contentTypeVersion="1" ma:contentTypeDescription="Create a new document." ma:contentTypeScope="" ma:versionID="fc6a8ec5e6d986d55067333f163f2ed2">
  <xsd:schema xmlns:xsd="http://www.w3.org/2001/XMLSchema" xmlns:xs="http://www.w3.org/2001/XMLSchema" xmlns:p="http://schemas.microsoft.com/office/2006/metadata/properties" xmlns:ns2="8ae76915-f381-446f-bfa1-a60940b41f89" targetNamespace="http://schemas.microsoft.com/office/2006/metadata/properties" ma:root="true" ma:fieldsID="200229c87dd2f85c26124f4d104c9b74" ns2:_="">
    <xsd:import namespace="8ae76915-f381-446f-bfa1-a60940b41f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76915-f381-446f-bfa1-a60940b41f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e76915-f381-446f-bfa1-a60940b41f89">S7HKT6SCDKAV-980-643</_dlc_DocId>
    <_dlc_DocIdUrl xmlns="8ae76915-f381-446f-bfa1-a60940b41f89">
      <Url>https://wss.apan.org/2173/_layouts/DocIdRedir.aspx?ID=S7HKT6SCDKAV-980-643</Url>
      <Description>S7HKT6SCDKAV-980-643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3E7FE-D4A7-43ED-9791-1607D02191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6121E1-736A-4FE0-A0A2-87F8DCA12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76915-f381-446f-bfa1-a60940b4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2D60B-C61C-462D-B6D6-76855F7C1659}">
  <ds:schemaRefs>
    <ds:schemaRef ds:uri="http://schemas.microsoft.com/office/2006/metadata/properties"/>
    <ds:schemaRef ds:uri="http://schemas.microsoft.com/office/infopath/2007/PartnerControls"/>
    <ds:schemaRef ds:uri="8ae76915-f381-446f-bfa1-a60940b41f89"/>
  </ds:schemaRefs>
</ds:datastoreItem>
</file>

<file path=customXml/itemProps4.xml><?xml version="1.0" encoding="utf-8"?>
<ds:datastoreItem xmlns:ds="http://schemas.openxmlformats.org/officeDocument/2006/customXml" ds:itemID="{4D4300D9-7211-4A46-AF05-3A72435E6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Försvarsmakten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Almqvist, Björn</dc:creator>
  <cp:lastModifiedBy>Heikkilä Sami</cp:lastModifiedBy>
  <cp:revision>2</cp:revision>
  <dcterms:created xsi:type="dcterms:W3CDTF">2020-10-19T12:28:00Z</dcterms:created>
  <dcterms:modified xsi:type="dcterms:W3CDTF">2020-10-19T12:28:00Z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66251a76-6df4-4e8d-855e-7ba2ecca8ee8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  <property fmtid="{D5CDD505-2E9C-101B-9397-08002B2CF9AE}" pid="6" name="ContentTypeId">
    <vt:lpwstr>0x010100159311FA1DFA4B4A87C6BA54D2A44D59</vt:lpwstr>
  </property>
  <property fmtid="{D5CDD505-2E9C-101B-9397-08002B2CF9AE}" pid="7" name="_dlc_DocIdItemGuid">
    <vt:lpwstr>56c727dd-cc8f-4120-b2c2-50b9aa66fc25</vt:lpwstr>
  </property>
</Properties>
</file>